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22DA3" w14:textId="088E184A" w:rsidR="007E2123" w:rsidRPr="007E2123" w:rsidRDefault="007E2123" w:rsidP="007E2123">
      <w:pPr>
        <w:shd w:val="clear" w:color="auto" w:fill="FFFFFF"/>
        <w:jc w:val="center"/>
        <w:rPr>
          <w:rFonts w:ascii="Lato" w:eastAsia="Times New Roman" w:hAnsi="Lato" w:cs="Arial"/>
          <w:b/>
          <w:bCs/>
          <w:color w:val="000000" w:themeColor="text1"/>
          <w:sz w:val="44"/>
          <w:szCs w:val="44"/>
        </w:rPr>
      </w:pPr>
      <w:r w:rsidRPr="007E2123">
        <w:rPr>
          <w:rFonts w:ascii="Lato" w:eastAsia="Times New Roman" w:hAnsi="Lato" w:cs="Arial"/>
          <w:b/>
          <w:bCs/>
          <w:color w:val="000000" w:themeColor="text1"/>
          <w:sz w:val="44"/>
          <w:szCs w:val="44"/>
        </w:rPr>
        <w:t>You Are the Church</w:t>
      </w:r>
    </w:p>
    <w:p w14:paraId="3784A42A" w14:textId="77777777" w:rsidR="007E2123" w:rsidRDefault="007E2123" w:rsidP="007E2123">
      <w:pPr>
        <w:shd w:val="clear" w:color="auto" w:fill="FFFFFF"/>
        <w:rPr>
          <w:rFonts w:ascii="Arial" w:eastAsia="Times New Roman" w:hAnsi="Arial" w:cs="Arial"/>
          <w:b/>
          <w:bCs/>
          <w:color w:val="808285"/>
          <w:sz w:val="27"/>
          <w:szCs w:val="27"/>
        </w:rPr>
      </w:pPr>
    </w:p>
    <w:p w14:paraId="376E94DC" w14:textId="2A9CA7CB" w:rsidR="007E2123" w:rsidRPr="007E2123" w:rsidRDefault="00211FF9" w:rsidP="007E2123">
      <w:pPr>
        <w:shd w:val="clear" w:color="auto" w:fill="FFFFFF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hyperlink r:id="rId7" w:history="1">
        <w:r w:rsidR="007E2123" w:rsidRPr="007E2123">
          <w:rPr>
            <w:rStyle w:val="Hyperlink"/>
            <w:rFonts w:ascii="Lato" w:eastAsia="Times New Roman" w:hAnsi="Lato" w:cs="Times New Roman"/>
            <w:sz w:val="28"/>
            <w:szCs w:val="28"/>
          </w:rPr>
          <w:t>1 Corinthians 12:27</w:t>
        </w:r>
      </w:hyperlink>
    </w:p>
    <w:p w14:paraId="0DE7EA91" w14:textId="77777777" w:rsidR="007E2123" w:rsidRDefault="007E2123" w:rsidP="007E2123">
      <w:pPr>
        <w:shd w:val="clear" w:color="auto" w:fill="FFFFFF"/>
        <w:contextualSpacing/>
        <w:rPr>
          <w:rFonts w:ascii="Lato" w:eastAsia="Times New Roman" w:hAnsi="Lato" w:cs="Arial"/>
          <w:b/>
          <w:bCs/>
          <w:color w:val="000000" w:themeColor="text1"/>
          <w:sz w:val="27"/>
          <w:szCs w:val="27"/>
        </w:rPr>
      </w:pPr>
    </w:p>
    <w:p w14:paraId="5E83649C" w14:textId="77777777" w:rsidR="007E2123" w:rsidRPr="007E2123" w:rsidRDefault="007E2123" w:rsidP="007E2123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>You probably grew up thinking of the church as something you go to. Like it’s an institution or organization. Like it’s something you either belong to or don’t.</w:t>
      </w:r>
    </w:p>
    <w:p w14:paraId="71B7A2AA" w14:textId="77777777" w:rsidR="007E2123" w:rsidRPr="007E2123" w:rsidRDefault="007E2123" w:rsidP="007E2123">
      <w:p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>Well, think again.</w:t>
      </w:r>
    </w:p>
    <w:p w14:paraId="2CE84679" w14:textId="77777777" w:rsidR="007E2123" w:rsidRPr="007E2123" w:rsidRDefault="007E2123" w:rsidP="007E2123">
      <w:p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Arial"/>
          <w:b/>
          <w:bCs/>
          <w:color w:val="000000" w:themeColor="text1"/>
        </w:rPr>
        <w:t>You don’t GO to church. You ARE the church.</w:t>
      </w:r>
    </w:p>
    <w:p w14:paraId="65E46D64" w14:textId="77777777" w:rsidR="007E2123" w:rsidRPr="007E2123" w:rsidRDefault="007E2123" w:rsidP="007E2123">
      <w:p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>That’s actually the radical implications of what it means for Jesus to be at work in you. He made you the church.</w:t>
      </w:r>
    </w:p>
    <w:p w14:paraId="07458294" w14:textId="385229B0" w:rsidR="007E2123" w:rsidRPr="007E2123" w:rsidRDefault="007E2123" w:rsidP="007E2123">
      <w:p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>That’s exactly what the Apostle Paul was describing when he wrote in </w:t>
      </w:r>
      <w:hyperlink r:id="rId8" w:history="1">
        <w:r w:rsidRPr="007E2123">
          <w:rPr>
            <w:rFonts w:ascii="Lato" w:eastAsia="Times New Roman" w:hAnsi="Lato" w:cs="Times New Roman"/>
            <w:color w:val="0070C0"/>
            <w:u w:val="single"/>
          </w:rPr>
          <w:t>1 Co</w:t>
        </w:r>
        <w:r w:rsidRPr="007E2123">
          <w:rPr>
            <w:rFonts w:ascii="Lato" w:eastAsia="Times New Roman" w:hAnsi="Lato" w:cs="Times New Roman"/>
            <w:color w:val="0070C0"/>
            <w:u w:val="single"/>
          </w:rPr>
          <w:t>r</w:t>
        </w:r>
        <w:r w:rsidRPr="007E2123">
          <w:rPr>
            <w:rFonts w:ascii="Lato" w:eastAsia="Times New Roman" w:hAnsi="Lato" w:cs="Times New Roman"/>
            <w:color w:val="0070C0"/>
            <w:u w:val="single"/>
          </w:rPr>
          <w:t>inthians 12:</w:t>
        </w:r>
      </w:hyperlink>
      <w:hyperlink r:id="rId9" w:history="1">
        <w:r w:rsidRPr="007E2123">
          <w:rPr>
            <w:rFonts w:ascii="Lato" w:eastAsia="Times New Roman" w:hAnsi="Lato" w:cs="Times New Roman"/>
            <w:color w:val="0070C0"/>
            <w:u w:val="single"/>
          </w:rPr>
          <w:t>2</w:t>
        </w:r>
      </w:hyperlink>
      <w:hyperlink r:id="rId10" w:history="1">
        <w:r w:rsidRPr="007E2123">
          <w:rPr>
            <w:rFonts w:ascii="Lato" w:eastAsia="Times New Roman" w:hAnsi="Lato" w:cs="Times New Roman"/>
            <w:color w:val="0070C0"/>
            <w:u w:val="single"/>
          </w:rPr>
          <w:t>7</w:t>
        </w:r>
      </w:hyperlink>
      <w:r w:rsidRPr="007E2123">
        <w:rPr>
          <w:rFonts w:ascii="Lato" w:eastAsia="Times New Roman" w:hAnsi="Lato" w:cs="Times New Roman"/>
          <w:color w:val="0070C0"/>
          <w:u w:val="single"/>
        </w:rPr>
        <w:t>.</w:t>
      </w:r>
      <w:r w:rsidRPr="007E2123">
        <w:rPr>
          <w:rFonts w:ascii="Lato" w:eastAsia="Times New Roman" w:hAnsi="Lato" w:cs="Times New Roman"/>
          <w:color w:val="000000" w:themeColor="text1"/>
        </w:rPr>
        <w:t xml:space="preserve"> He even took it a step further when he </w:t>
      </w:r>
      <w:proofErr w:type="gramStart"/>
      <w:r w:rsidRPr="007E2123">
        <w:rPr>
          <w:rFonts w:ascii="Lato" w:eastAsia="Times New Roman" w:hAnsi="Lato" w:cs="Times New Roman"/>
          <w:color w:val="000000" w:themeColor="text1"/>
        </w:rPr>
        <w:t>said</w:t>
      </w:r>
      <w:proofErr w:type="gramEnd"/>
      <w:r w:rsidRPr="007E2123">
        <w:rPr>
          <w:rFonts w:ascii="Lato" w:eastAsia="Times New Roman" w:hAnsi="Lato" w:cs="Times New Roman"/>
          <w:color w:val="000000" w:themeColor="text1"/>
        </w:rPr>
        <w:t xml:space="preserve"> “Now you are the body of Christ, and each one of you is a part of it.”</w:t>
      </w:r>
    </w:p>
    <w:p w14:paraId="10AF14CD" w14:textId="77777777" w:rsidR="007E2123" w:rsidRPr="007E2123" w:rsidRDefault="007E2123" w:rsidP="007E2123">
      <w:p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>Pretty amazing isn’t it? </w:t>
      </w:r>
      <w:r w:rsidRPr="007E2123">
        <w:rPr>
          <w:rFonts w:ascii="Lato" w:eastAsia="Times New Roman" w:hAnsi="Lato" w:cs="Times New Roman"/>
          <w:i/>
          <w:iCs/>
          <w:color w:val="000000" w:themeColor="text1"/>
        </w:rPr>
        <w:t>You</w:t>
      </w:r>
      <w:r w:rsidRPr="007E2123">
        <w:rPr>
          <w:rFonts w:ascii="Lato" w:eastAsia="Times New Roman" w:hAnsi="Lato" w:cs="Times New Roman"/>
          <w:color w:val="000000" w:themeColor="text1"/>
        </w:rPr>
        <w:t>. As in you of feeble faith. You who aren’t 100% sure of things. You who often gets it wrong. You who offers the best of what you have but still feels like it comes up a bit short.</w:t>
      </w:r>
    </w:p>
    <w:p w14:paraId="27BDB652" w14:textId="77777777" w:rsidR="007E2123" w:rsidRPr="007E2123" w:rsidRDefault="007E2123" w:rsidP="007E2123">
      <w:p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>But that’s the powerful part of God’s grace. You probably have a picture in your mind of how much better you need to be for God to use you. But the powerful part of scripture is this: God doesn’t use perfect pictures; he uses broken people.</w:t>
      </w:r>
    </w:p>
    <w:p w14:paraId="340823F5" w14:textId="57DB2102" w:rsidR="007E2123" w:rsidRPr="007E2123" w:rsidRDefault="007E2123" w:rsidP="007E2123">
      <w:p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 xml:space="preserve">I personally am completely excited about the launch of </w:t>
      </w:r>
      <w:r>
        <w:rPr>
          <w:rFonts w:ascii="Lato" w:eastAsia="Times New Roman" w:hAnsi="Lato" w:cs="Times New Roman"/>
          <w:color w:val="000000" w:themeColor="text1"/>
        </w:rPr>
        <w:t xml:space="preserve">Go </w:t>
      </w:r>
      <w:proofErr w:type="gramStart"/>
      <w:r>
        <w:rPr>
          <w:rFonts w:ascii="Lato" w:eastAsia="Times New Roman" w:hAnsi="Lato" w:cs="Times New Roman"/>
          <w:color w:val="000000" w:themeColor="text1"/>
        </w:rPr>
        <w:t>For</w:t>
      </w:r>
      <w:proofErr w:type="gramEnd"/>
      <w:r>
        <w:rPr>
          <w:rFonts w:ascii="Lato" w:eastAsia="Times New Roman" w:hAnsi="Lato" w:cs="Times New Roman"/>
          <w:color w:val="000000" w:themeColor="text1"/>
        </w:rPr>
        <w:t xml:space="preserve"> It</w:t>
      </w:r>
      <w:r w:rsidRPr="007E2123">
        <w:rPr>
          <w:rFonts w:ascii="Lato" w:eastAsia="Times New Roman" w:hAnsi="Lato" w:cs="Times New Roman"/>
          <w:color w:val="000000" w:themeColor="text1"/>
        </w:rPr>
        <w:t xml:space="preserve"> at </w:t>
      </w:r>
      <w:r>
        <w:rPr>
          <w:rFonts w:ascii="Lato" w:eastAsia="Times New Roman" w:hAnsi="Lato" w:cs="Times New Roman"/>
          <w:color w:val="000000" w:themeColor="text1"/>
        </w:rPr>
        <w:t>The Ridge</w:t>
      </w:r>
      <w:r w:rsidRPr="007E2123">
        <w:rPr>
          <w:rFonts w:ascii="Lato" w:eastAsia="Times New Roman" w:hAnsi="Lato" w:cs="Times New Roman"/>
          <w:color w:val="000000" w:themeColor="text1"/>
        </w:rPr>
        <w:t xml:space="preserve">. You may be tempted to think of this as something </w:t>
      </w:r>
      <w:r>
        <w:rPr>
          <w:rFonts w:ascii="Lato" w:eastAsia="Times New Roman" w:hAnsi="Lato" w:cs="Times New Roman"/>
          <w:color w:val="000000" w:themeColor="text1"/>
        </w:rPr>
        <w:t>The Ridge</w:t>
      </w:r>
      <w:r w:rsidRPr="007E2123">
        <w:rPr>
          <w:rFonts w:ascii="Lato" w:eastAsia="Times New Roman" w:hAnsi="Lato" w:cs="Times New Roman"/>
          <w:color w:val="000000" w:themeColor="text1"/>
        </w:rPr>
        <w:t xml:space="preserve"> is doing. Well, that’s both right and wrong.</w:t>
      </w:r>
    </w:p>
    <w:p w14:paraId="37584260" w14:textId="3E3FC544" w:rsidR="007E2123" w:rsidRPr="007E2123" w:rsidRDefault="007E2123" w:rsidP="007E2123">
      <w:p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>After all, </w:t>
      </w:r>
      <w:r w:rsidRPr="007E2123">
        <w:rPr>
          <w:rFonts w:ascii="Lato" w:eastAsia="Times New Roman" w:hAnsi="Lato" w:cs="Times New Roman"/>
          <w:i/>
          <w:iCs/>
          <w:color w:val="000000" w:themeColor="text1"/>
        </w:rPr>
        <w:t>The Ridge can’t</w:t>
      </w:r>
      <w:r w:rsidRPr="007E2123">
        <w:rPr>
          <w:rFonts w:ascii="Lato" w:eastAsia="Times New Roman" w:hAnsi="Lato" w:cs="Times New Roman"/>
          <w:color w:val="000000" w:themeColor="text1"/>
        </w:rPr>
        <w:t>:</w:t>
      </w:r>
    </w:p>
    <w:p w14:paraId="4FF72495" w14:textId="6BE4E3AC" w:rsidR="007E2123" w:rsidRPr="007E2123" w:rsidRDefault="007E2123" w:rsidP="007E2123">
      <w:pPr>
        <w:pStyle w:val="ListParagraph"/>
        <w:numPr>
          <w:ilvl w:val="0"/>
          <w:numId w:val="1"/>
        </w:num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 xml:space="preserve">Have your next door </w:t>
      </w:r>
      <w:r w:rsidRPr="007E2123">
        <w:rPr>
          <w:rFonts w:ascii="Lato" w:eastAsia="Times New Roman" w:hAnsi="Lato" w:cs="Times New Roman"/>
          <w:color w:val="000000" w:themeColor="text1"/>
        </w:rPr>
        <w:t>neighbor</w:t>
      </w:r>
      <w:r w:rsidRPr="007E2123">
        <w:rPr>
          <w:rFonts w:ascii="Lato" w:eastAsia="Times New Roman" w:hAnsi="Lato" w:cs="Times New Roman"/>
          <w:color w:val="000000" w:themeColor="text1"/>
        </w:rPr>
        <w:t xml:space="preserve"> over for a </w:t>
      </w:r>
      <w:proofErr w:type="gramStart"/>
      <w:r w:rsidRPr="007E2123">
        <w:rPr>
          <w:rFonts w:ascii="Lato" w:eastAsia="Times New Roman" w:hAnsi="Lato" w:cs="Times New Roman"/>
          <w:color w:val="000000" w:themeColor="text1"/>
        </w:rPr>
        <w:t>BBQ</w:t>
      </w:r>
      <w:proofErr w:type="gramEnd"/>
    </w:p>
    <w:p w14:paraId="57433B73" w14:textId="77777777" w:rsidR="007E2123" w:rsidRPr="007E2123" w:rsidRDefault="007E2123" w:rsidP="007E2123">
      <w:pPr>
        <w:pStyle w:val="ListParagraph"/>
        <w:numPr>
          <w:ilvl w:val="0"/>
          <w:numId w:val="1"/>
        </w:num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>Strike up a friendship with that person at the gym you see every Thursday morning</w:t>
      </w:r>
    </w:p>
    <w:p w14:paraId="494C8404" w14:textId="1D22720F" w:rsidR="007E2123" w:rsidRPr="007E2123" w:rsidRDefault="007E2123" w:rsidP="007E2123">
      <w:pPr>
        <w:pStyle w:val="ListParagraph"/>
        <w:numPr>
          <w:ilvl w:val="0"/>
          <w:numId w:val="1"/>
        </w:num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 xml:space="preserve">Love your </w:t>
      </w:r>
      <w:r w:rsidR="005E4E50" w:rsidRPr="007E2123">
        <w:rPr>
          <w:rFonts w:ascii="Lato" w:eastAsia="Times New Roman" w:hAnsi="Lato" w:cs="Times New Roman"/>
          <w:color w:val="000000" w:themeColor="text1"/>
        </w:rPr>
        <w:t>unlovable</w:t>
      </w:r>
      <w:r w:rsidRPr="007E2123">
        <w:rPr>
          <w:rFonts w:ascii="Lato" w:eastAsia="Times New Roman" w:hAnsi="Lato" w:cs="Times New Roman"/>
          <w:color w:val="000000" w:themeColor="text1"/>
        </w:rPr>
        <w:t xml:space="preserve"> cousin</w:t>
      </w:r>
    </w:p>
    <w:p w14:paraId="1771741C" w14:textId="437489D5" w:rsidR="007E2123" w:rsidRPr="007E2123" w:rsidRDefault="007E2123" w:rsidP="007E2123">
      <w:pPr>
        <w:pStyle w:val="ListParagraph"/>
        <w:numPr>
          <w:ilvl w:val="0"/>
          <w:numId w:val="1"/>
        </w:num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lastRenderedPageBreak/>
        <w:t xml:space="preserve">Throw a </w:t>
      </w:r>
      <w:r w:rsidRPr="007E2123">
        <w:rPr>
          <w:rFonts w:ascii="Lato" w:eastAsia="Times New Roman" w:hAnsi="Lato" w:cs="Times New Roman"/>
          <w:color w:val="000000" w:themeColor="text1"/>
        </w:rPr>
        <w:t>backyard</w:t>
      </w:r>
      <w:r w:rsidRPr="007E2123">
        <w:rPr>
          <w:rFonts w:ascii="Lato" w:eastAsia="Times New Roman" w:hAnsi="Lato" w:cs="Times New Roman"/>
          <w:color w:val="000000" w:themeColor="text1"/>
        </w:rPr>
        <w:t xml:space="preserve"> party for the single moms in your </w:t>
      </w:r>
      <w:r w:rsidRPr="007E2123">
        <w:rPr>
          <w:rFonts w:ascii="Lato" w:eastAsia="Times New Roman" w:hAnsi="Lato" w:cs="Times New Roman"/>
          <w:color w:val="000000" w:themeColor="text1"/>
        </w:rPr>
        <w:t>neighborhood</w:t>
      </w:r>
    </w:p>
    <w:p w14:paraId="768003CD" w14:textId="77777777" w:rsidR="007E2123" w:rsidRPr="007E2123" w:rsidRDefault="007E2123" w:rsidP="007E2123">
      <w:p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>But you can.</w:t>
      </w:r>
    </w:p>
    <w:p w14:paraId="281EC111" w14:textId="48EF7DC2" w:rsidR="007E2123" w:rsidRPr="007E2123" w:rsidRDefault="007E2123" w:rsidP="007E2123">
      <w:p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>And when you do that, </w:t>
      </w:r>
      <w:r w:rsidRPr="007E2123">
        <w:rPr>
          <w:rFonts w:ascii="Lato" w:eastAsia="Times New Roman" w:hAnsi="Lato" w:cs="Times New Roman"/>
          <w:i/>
          <w:iCs/>
          <w:color w:val="000000" w:themeColor="text1"/>
        </w:rPr>
        <w:t>you</w:t>
      </w:r>
      <w:r w:rsidRPr="007E2123">
        <w:rPr>
          <w:rFonts w:ascii="Lato" w:eastAsia="Times New Roman" w:hAnsi="Lato" w:cs="Times New Roman"/>
          <w:color w:val="000000" w:themeColor="text1"/>
        </w:rPr>
        <w:t xml:space="preserve"> are the church. And when all of us do that … well, that’s </w:t>
      </w:r>
      <w:r w:rsidRPr="007E2123">
        <w:rPr>
          <w:rFonts w:ascii="Lato" w:eastAsia="Times New Roman" w:hAnsi="Lato" w:cs="Times New Roman"/>
          <w:color w:val="000000" w:themeColor="text1"/>
        </w:rPr>
        <w:t>a glimpse of God’s church at work</w:t>
      </w:r>
      <w:r w:rsidRPr="007E2123">
        <w:rPr>
          <w:rFonts w:ascii="Lato" w:eastAsia="Times New Roman" w:hAnsi="Lato" w:cs="Times New Roman"/>
          <w:color w:val="000000" w:themeColor="text1"/>
        </w:rPr>
        <w:t>.</w:t>
      </w:r>
    </w:p>
    <w:p w14:paraId="3EE16ABD" w14:textId="006BA776" w:rsidR="007E2123" w:rsidRPr="007E2123" w:rsidRDefault="007E2123" w:rsidP="007E2123">
      <w:p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proofErr w:type="gramStart"/>
      <w:r w:rsidRPr="007E2123">
        <w:rPr>
          <w:rFonts w:ascii="Lato" w:eastAsia="Times New Roman" w:hAnsi="Lato" w:cs="Arial"/>
          <w:b/>
          <w:bCs/>
          <w:color w:val="000000" w:themeColor="text1"/>
        </w:rPr>
        <w:t>So</w:t>
      </w:r>
      <w:proofErr w:type="gramEnd"/>
      <w:r w:rsidRPr="007E2123">
        <w:rPr>
          <w:rFonts w:ascii="Lato" w:eastAsia="Times New Roman" w:hAnsi="Lato" w:cs="Arial"/>
          <w:b/>
          <w:bCs/>
          <w:color w:val="000000" w:themeColor="text1"/>
        </w:rPr>
        <w:t xml:space="preserve"> go be the church</w:t>
      </w:r>
      <w:r w:rsidRPr="007E2123">
        <w:rPr>
          <w:rFonts w:ascii="Lato" w:eastAsia="Times New Roman" w:hAnsi="Lato" w:cs="Times New Roman"/>
          <w:color w:val="000000" w:themeColor="text1"/>
        </w:rPr>
        <w:t xml:space="preserve">. Extend the love of Jesus to people you’re scared to love. Be a good </w:t>
      </w:r>
      <w:r w:rsidRPr="007E2123">
        <w:rPr>
          <w:rFonts w:ascii="Lato" w:eastAsia="Times New Roman" w:hAnsi="Lato" w:cs="Times New Roman"/>
          <w:color w:val="000000" w:themeColor="text1"/>
        </w:rPr>
        <w:t>neighbor</w:t>
      </w:r>
      <w:r w:rsidRPr="007E2123">
        <w:rPr>
          <w:rFonts w:ascii="Lato" w:eastAsia="Times New Roman" w:hAnsi="Lato" w:cs="Times New Roman"/>
          <w:color w:val="000000" w:themeColor="text1"/>
        </w:rPr>
        <w:t>. Be a good friend. Love people. You might be amazed at what God does.</w:t>
      </w:r>
    </w:p>
    <w:p w14:paraId="68C8AC06" w14:textId="77777777" w:rsidR="007E2123" w:rsidRPr="007E2123" w:rsidRDefault="007E2123" w:rsidP="007E2123">
      <w:p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>Because you are the church. You really are.</w:t>
      </w:r>
    </w:p>
    <w:p w14:paraId="0DA2DBED" w14:textId="77777777" w:rsidR="007E2123" w:rsidRDefault="007E2123" w:rsidP="007E2123">
      <w:pPr>
        <w:shd w:val="clear" w:color="auto" w:fill="FFFFFF"/>
        <w:contextualSpacing/>
        <w:rPr>
          <w:rFonts w:ascii="Lato" w:eastAsia="Times New Roman" w:hAnsi="Lato" w:cs="Arial"/>
          <w:b/>
          <w:bCs/>
          <w:color w:val="000000" w:themeColor="text1"/>
          <w:sz w:val="27"/>
          <w:szCs w:val="27"/>
        </w:rPr>
      </w:pPr>
    </w:p>
    <w:p w14:paraId="757C5A70" w14:textId="52832EAF" w:rsidR="007E2123" w:rsidRPr="007E2123" w:rsidRDefault="007E2123" w:rsidP="007E2123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7E2123">
        <w:rPr>
          <w:rFonts w:ascii="Lato" w:eastAsia="Times New Roman" w:hAnsi="Lato" w:cs="Arial"/>
          <w:b/>
          <w:bCs/>
          <w:color w:val="000000" w:themeColor="text1"/>
          <w:sz w:val="28"/>
          <w:szCs w:val="28"/>
        </w:rPr>
        <w:t>BOTTOM LINE</w:t>
      </w:r>
    </w:p>
    <w:p w14:paraId="3EA668FB" w14:textId="77777777" w:rsidR="007E2123" w:rsidRPr="007E2123" w:rsidRDefault="007E2123" w:rsidP="007E2123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Arial"/>
          <w:b/>
          <w:bCs/>
          <w:color w:val="000000" w:themeColor="text1"/>
        </w:rPr>
        <w:t>You don’t go to church. You are the church.</w:t>
      </w:r>
    </w:p>
    <w:p w14:paraId="0FBF8396" w14:textId="77777777" w:rsidR="007E2123" w:rsidRDefault="007E2123" w:rsidP="007E2123">
      <w:pPr>
        <w:shd w:val="clear" w:color="auto" w:fill="FFFFFF"/>
        <w:contextualSpacing/>
        <w:rPr>
          <w:rFonts w:ascii="Lato" w:eastAsia="Times New Roman" w:hAnsi="Lato" w:cs="Arial"/>
          <w:b/>
          <w:bCs/>
          <w:color w:val="000000" w:themeColor="text1"/>
        </w:rPr>
      </w:pPr>
    </w:p>
    <w:p w14:paraId="11164D69" w14:textId="33B3B1FA" w:rsidR="007E2123" w:rsidRPr="007E2123" w:rsidRDefault="007E2123" w:rsidP="007E2123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Arial"/>
          <w:b/>
          <w:bCs/>
          <w:color w:val="000000" w:themeColor="text1"/>
        </w:rPr>
        <w:t>LIVE</w:t>
      </w:r>
    </w:p>
    <w:p w14:paraId="1FA48206" w14:textId="1C5E8500" w:rsidR="007E2123" w:rsidRPr="007E2123" w:rsidRDefault="007E2123" w:rsidP="007E2123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 xml:space="preserve">Imagine what might change in a year, or even in a month, when you </w:t>
      </w:r>
      <w:r w:rsidR="00211FF9">
        <w:rPr>
          <w:rFonts w:ascii="Lato" w:eastAsia="Times New Roman" w:hAnsi="Lato" w:cs="Times New Roman"/>
          <w:color w:val="000000" w:themeColor="text1"/>
        </w:rPr>
        <w:t>help ONE person you love find the God who loves them</w:t>
      </w:r>
      <w:r w:rsidRPr="007E2123">
        <w:rPr>
          <w:rFonts w:ascii="Lato" w:eastAsia="Times New Roman" w:hAnsi="Lato" w:cs="Times New Roman"/>
          <w:color w:val="000000" w:themeColor="text1"/>
        </w:rPr>
        <w:t xml:space="preserve"> and extend the grace and kindness that so many long for yet so few ever experience. </w:t>
      </w:r>
    </w:p>
    <w:p w14:paraId="310C299E" w14:textId="77777777" w:rsidR="007E2123" w:rsidRDefault="007E2123" w:rsidP="007E2123">
      <w:pPr>
        <w:shd w:val="clear" w:color="auto" w:fill="FFFFFF"/>
        <w:contextualSpacing/>
        <w:rPr>
          <w:rFonts w:ascii="Lato" w:eastAsia="Times New Roman" w:hAnsi="Lato" w:cs="Arial"/>
          <w:b/>
          <w:bCs/>
          <w:color w:val="000000" w:themeColor="text1"/>
        </w:rPr>
      </w:pPr>
    </w:p>
    <w:p w14:paraId="051CE199" w14:textId="4127DB12" w:rsidR="007E2123" w:rsidRPr="007E2123" w:rsidRDefault="007E2123" w:rsidP="007E2123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Arial"/>
          <w:b/>
          <w:bCs/>
          <w:color w:val="000000" w:themeColor="text1"/>
        </w:rPr>
        <w:t>PRAY</w:t>
      </w:r>
    </w:p>
    <w:p w14:paraId="40074DA6" w14:textId="77777777" w:rsidR="007E2123" w:rsidRPr="007E2123" w:rsidRDefault="007E2123" w:rsidP="007E2123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>Today, pray for courage. Because what’s standing between you and impact is likely a little fear.</w:t>
      </w:r>
      <w:r w:rsidRPr="007E2123">
        <w:rPr>
          <w:rFonts w:ascii="Lato" w:eastAsia="Times New Roman" w:hAnsi="Lato" w:cs="Times New Roman"/>
          <w:i/>
          <w:iCs/>
          <w:color w:val="000000" w:themeColor="text1"/>
        </w:rPr>
        <w:t> God, help me get over my fear of making some new friendships. Help me to move out of my comfort zone and extend the grace that you’ve extended to me.</w:t>
      </w:r>
    </w:p>
    <w:p w14:paraId="60F074EB" w14:textId="77777777" w:rsidR="00145D86" w:rsidRPr="007E2123" w:rsidRDefault="00365205">
      <w:pPr>
        <w:rPr>
          <w:rFonts w:ascii="Lato" w:hAnsi="Lato"/>
          <w:color w:val="000000" w:themeColor="text1"/>
        </w:rPr>
      </w:pPr>
    </w:p>
    <w:sectPr w:rsidR="00145D86" w:rsidRPr="007E2123" w:rsidSect="0089032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06585" w14:textId="77777777" w:rsidR="00365205" w:rsidRDefault="00365205" w:rsidP="007E2123">
      <w:r>
        <w:separator/>
      </w:r>
    </w:p>
  </w:endnote>
  <w:endnote w:type="continuationSeparator" w:id="0">
    <w:p w14:paraId="03AAC039" w14:textId="77777777" w:rsidR="00365205" w:rsidRDefault="00365205" w:rsidP="007E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AF8B6" w14:textId="77777777" w:rsidR="00365205" w:rsidRDefault="00365205" w:rsidP="007E2123">
      <w:r>
        <w:separator/>
      </w:r>
    </w:p>
  </w:footnote>
  <w:footnote w:type="continuationSeparator" w:id="0">
    <w:p w14:paraId="2C433D36" w14:textId="77777777" w:rsidR="00365205" w:rsidRDefault="00365205" w:rsidP="007E2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0BBCA" w14:textId="2B498674" w:rsidR="007E2123" w:rsidRDefault="007E2123">
    <w:pPr>
      <w:pStyle w:val="Header"/>
    </w:pPr>
    <w:r>
      <w:rPr>
        <w:noProof/>
      </w:rPr>
      <w:drawing>
        <wp:inline distT="0" distB="0" distL="0" distR="0" wp14:anchorId="3EB7E0D7" wp14:editId="6FD7AE99">
          <wp:extent cx="5943600" cy="1569720"/>
          <wp:effectExtent l="0" t="0" r="0" b="508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forit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6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4732D"/>
    <w:multiLevelType w:val="hybridMultilevel"/>
    <w:tmpl w:val="A0C65474"/>
    <w:lvl w:ilvl="0" w:tplc="2F38C1DE"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23"/>
    <w:rsid w:val="00211FF9"/>
    <w:rsid w:val="00365205"/>
    <w:rsid w:val="003F3C43"/>
    <w:rsid w:val="005E4E50"/>
    <w:rsid w:val="007E2123"/>
    <w:rsid w:val="0089032D"/>
    <w:rsid w:val="00E6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02A4A"/>
  <w15:chartTrackingRefBased/>
  <w15:docId w15:val="{AA8638B3-BB0D-7045-92EB-9F203174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212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21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E21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E21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21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2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123"/>
  </w:style>
  <w:style w:type="paragraph" w:styleId="Footer">
    <w:name w:val="footer"/>
    <w:basedOn w:val="Normal"/>
    <w:link w:val="FooterChar"/>
    <w:uiPriority w:val="99"/>
    <w:unhideWhenUsed/>
    <w:rsid w:val="007E2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123"/>
  </w:style>
  <w:style w:type="paragraph" w:styleId="ListParagraph">
    <w:name w:val="List Paragraph"/>
    <w:basedOn w:val="Normal"/>
    <w:uiPriority w:val="34"/>
    <w:qFormat/>
    <w:rsid w:val="007E21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1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780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.com/en-GB/bible/111/1co.12.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e.com/en-GB/bible/111/1co.12.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iblegateway.com/passage/?search=1+Corinthians+12%3A27&amp;version=N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1+Corinthians+12%3A27&amp;version=N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McFadden</dc:creator>
  <cp:keywords/>
  <dc:description/>
  <cp:lastModifiedBy>Joe McFadden</cp:lastModifiedBy>
  <cp:revision>3</cp:revision>
  <dcterms:created xsi:type="dcterms:W3CDTF">2020-06-04T07:57:00Z</dcterms:created>
  <dcterms:modified xsi:type="dcterms:W3CDTF">2020-06-04T08:15:00Z</dcterms:modified>
</cp:coreProperties>
</file>